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652" w:rsidRPr="00CF6753" w:rsidRDefault="00750652" w:rsidP="00505AE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F675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Выдержка из Кодекса Республики Беларусь об образовании</w:t>
      </w:r>
    </w:p>
    <w:p w:rsidR="00505AE4" w:rsidRPr="00CF6753" w:rsidRDefault="00505AE4" w:rsidP="00505AE4">
      <w:pPr>
        <w:pStyle w:val="a3"/>
        <w:jc w:val="both"/>
        <w:rPr>
          <w:rFonts w:ascii="Times New Roman" w:hAnsi="Times New Roman" w:cs="Times New Roman"/>
          <w:i/>
          <w:sz w:val="14"/>
          <w:szCs w:val="14"/>
          <w:lang w:eastAsia="ru-RU"/>
        </w:rPr>
      </w:pPr>
    </w:p>
    <w:p w:rsidR="00CF6753" w:rsidRDefault="00CF6753" w:rsidP="00505AE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i/>
          <w:sz w:val="28"/>
          <w:szCs w:val="28"/>
          <w:lang w:eastAsia="ru-RU"/>
        </w:rPr>
        <w:t>Статья 24. Управление учреждением образования</w:t>
      </w:r>
    </w:p>
    <w:p w:rsidR="00CF6753" w:rsidRPr="00CF6753" w:rsidRDefault="00CF6753" w:rsidP="00505AE4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CF675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1. Управление учреждением образования осуществляется в соответствии с настоящим Кодексом, положением о соответствующем типе и (или) виде учреждения образования, иными актами законодательства, уставом учреждения образования и строится на сочетании принципов единоначалия и самоуправления. </w:t>
      </w:r>
    </w:p>
    <w:p w:rsid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2. Непосредственное руководство учреждением образования осуществляет его руководитель, который назначается на должность и освобождается от должности в порядке, установленном настоящим Кодексом и иными законодательными актами. </w:t>
      </w:r>
    </w:p>
    <w:p w:rsid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3.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образования. </w:t>
      </w:r>
    </w:p>
    <w:p w:rsid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>4. Основным органом самоуправления в учреждениях дошкольного, общего среднего, специального образования, дополнительного образования детей и молодежи, дополнительного образования одаренных детей и молодежи, воспитательно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F6753">
        <w:rPr>
          <w:rFonts w:ascii="Times New Roman" w:hAnsi="Times New Roman" w:cs="Times New Roman"/>
          <w:sz w:val="28"/>
          <w:szCs w:val="28"/>
          <w:lang w:eastAsia="ru-RU"/>
        </w:rPr>
        <w:t>оздоровительных учреждениях образования, социально-педагогических учреждениях, специальных учебно-воспитательных учреждениях и специальных лечебно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воспитательных учреждениях является педагогический совет, в иных учреждениях образования – совет. Педагогический совет, совет возглавляет руководитель учреждения образования. </w:t>
      </w:r>
    </w:p>
    <w:p w:rsid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5. В случаях, предусмотренных настоящим Кодексом, в учреждении образования создаются (могут создаваться) следующие органы самоуправления: педагогический совет, Национальный правовой Интернет-портал Республики Беларусь, 31.01.2022, 2/2874 25 совет, научно-методический совет, методический совет, попечительский совет, родительский комитет, ученический совет, студенческий совет, тренерский совет. </w:t>
      </w:r>
    </w:p>
    <w:p w:rsid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6. Положения о педагогическом совете, совете, научно-методическом совете, методическом совете, попечительском совете, родительском комитете, ученическом совете, студенческом совете учреждения образования утверждаются Министерством образования. Положение о тренерском совете учреждения образования утверждается Министерством спорта и туризма. </w:t>
      </w:r>
    </w:p>
    <w:p w:rsid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>7. По решению Президента Республики Беларусь в учреждениях высшего образования могут создаваться иные органы самоуправления, которые осуществляют свою деятельность в определяемом им порядке.</w:t>
      </w:r>
    </w:p>
    <w:p w:rsidR="00CF6753" w:rsidRPr="00CF6753" w:rsidRDefault="00CF6753" w:rsidP="00CF6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 8.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F6753">
        <w:rPr>
          <w:rFonts w:ascii="Times New Roman" w:hAnsi="Times New Roman" w:cs="Times New Roman"/>
          <w:sz w:val="28"/>
          <w:szCs w:val="28"/>
          <w:lang w:eastAsia="ru-RU"/>
        </w:rPr>
        <w:t xml:space="preserve">Органы самоуправления учреждения образования создаются и осуществляют свою деятельность в соответствии с актами законодательства, уставом учреждения образования. </w:t>
      </w:r>
    </w:p>
    <w:p w:rsidR="00CF6753" w:rsidRDefault="00CF6753"/>
    <w:sectPr w:rsidR="00CF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14"/>
    <w:rsid w:val="000804ED"/>
    <w:rsid w:val="00505AE4"/>
    <w:rsid w:val="00546B14"/>
    <w:rsid w:val="00564224"/>
    <w:rsid w:val="00750652"/>
    <w:rsid w:val="00C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B621"/>
  <w15:docId w15:val="{27F720D9-FCC6-4A80-BDE7-E1C958DC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Leshko</cp:lastModifiedBy>
  <cp:revision>2</cp:revision>
  <dcterms:created xsi:type="dcterms:W3CDTF">2024-12-02T13:30:00Z</dcterms:created>
  <dcterms:modified xsi:type="dcterms:W3CDTF">2024-12-02T13:30:00Z</dcterms:modified>
</cp:coreProperties>
</file>